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3590A" w14:textId="10CCE896" w:rsidR="001B32E7" w:rsidRPr="001B32E7" w:rsidRDefault="001B32E7" w:rsidP="001B32E7">
      <w:r w:rsidRPr="001B32E7">
        <w:rPr>
          <w:noProof/>
        </w:rPr>
        <w:drawing>
          <wp:inline distT="0" distB="0" distL="0" distR="0" wp14:anchorId="3D70D2CA" wp14:editId="6B37B4B4">
            <wp:extent cx="6181725" cy="2486025"/>
            <wp:effectExtent l="0" t="0" r="9525" b="9525"/>
            <wp:docPr id="136734086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934" cy="24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1BBAB" w14:textId="77777777" w:rsidR="0065033C" w:rsidRPr="0065033C" w:rsidRDefault="0065033C" w:rsidP="0065033C"/>
    <w:p w14:paraId="4E795F25" w14:textId="4762D3A1" w:rsidR="0065033C" w:rsidRPr="0065033C" w:rsidRDefault="0065033C" w:rsidP="0065033C">
      <w:r w:rsidRPr="0065033C">
        <w:t xml:space="preserve"> The American Society for Engineering Education (ASEE) </w:t>
      </w:r>
      <w:r>
        <w:t xml:space="preserve">Zone 4 encompasses </w:t>
      </w:r>
      <w:r w:rsidR="003C7C60">
        <w:t xml:space="preserve">Pacific Northwest, </w:t>
      </w:r>
      <w:r w:rsidRPr="0065033C">
        <w:t>Pacific Southwest</w:t>
      </w:r>
      <w:r w:rsidR="003C7C60">
        <w:t>, and Rocky Mountain</w:t>
      </w:r>
      <w:r w:rsidRPr="0065033C">
        <w:t xml:space="preserve"> Section</w:t>
      </w:r>
      <w:r w:rsidR="003C7C60">
        <w:t>s</w:t>
      </w:r>
      <w:r w:rsidRPr="0065033C">
        <w:t xml:space="preserve"> invites the submission of abstracts for papers, presentations, posters, workshops, and lightning talks for the 202</w:t>
      </w:r>
      <w:r w:rsidR="003C7C60">
        <w:t>6</w:t>
      </w:r>
      <w:r w:rsidRPr="0065033C">
        <w:t xml:space="preserve"> ASEE-</w:t>
      </w:r>
      <w:r w:rsidR="003C7C60">
        <w:t>Zone 4</w:t>
      </w:r>
      <w:r w:rsidRPr="0065033C">
        <w:t xml:space="preserve"> Conference in </w:t>
      </w:r>
      <w:r w:rsidR="003C7C60">
        <w:t>Pomona</w:t>
      </w:r>
      <w:r w:rsidRPr="0065033C">
        <w:t xml:space="preserve">, California on April </w:t>
      </w:r>
      <w:r w:rsidR="003C7C60">
        <w:t>16-18</w:t>
      </w:r>
      <w:r w:rsidR="003C7C60" w:rsidRPr="003C7C60">
        <w:rPr>
          <w:vertAlign w:val="superscript"/>
        </w:rPr>
        <w:t>th</w:t>
      </w:r>
      <w:r w:rsidR="003C7C60">
        <w:t xml:space="preserve"> 2026</w:t>
      </w:r>
      <w:r w:rsidRPr="0065033C">
        <w:t>. ASEE-</w:t>
      </w:r>
      <w:r w:rsidR="003C7C60">
        <w:t>Zone 4</w:t>
      </w:r>
      <w:r w:rsidRPr="0065033C">
        <w:t xml:space="preserve"> encompasses </w:t>
      </w:r>
      <w:r w:rsidR="003C7C60">
        <w:t>PNW: Alaska, Idaho, Montana, Oregon, Washington, and Canada- Alberta, British Columbia, and Saskatchewan; PSW: C</w:t>
      </w:r>
      <w:r w:rsidRPr="0065033C">
        <w:t>alifornia, Arizona, Nevada, and Hawaii</w:t>
      </w:r>
      <w:r w:rsidR="003C7C60">
        <w:t>; RMS: Colorado, South Dakota, Utah, and Wyoming</w:t>
      </w:r>
      <w:r w:rsidRPr="0065033C">
        <w:t xml:space="preserve">. </w:t>
      </w:r>
    </w:p>
    <w:p w14:paraId="2143E7FC" w14:textId="3651F828" w:rsidR="0065033C" w:rsidRPr="0065033C" w:rsidRDefault="0065033C" w:rsidP="0065033C">
      <w:r w:rsidRPr="0065033C">
        <w:t xml:space="preserve">This year’s theme is </w:t>
      </w:r>
      <w:r w:rsidR="003C7C60">
        <w:rPr>
          <w:b/>
          <w:bCs/>
        </w:rPr>
        <w:t xml:space="preserve">Developing Tomorrow’s Workforce in the Age of AI and Emerging Technology. </w:t>
      </w:r>
    </w:p>
    <w:p w14:paraId="274E50A5" w14:textId="77777777" w:rsidR="003C7C60" w:rsidRDefault="003C7C60" w:rsidP="0065033C">
      <w:r w:rsidRPr="003C7C60">
        <w:t>Engineering impacts every aspect of life, in this ever-changing technological landscape, how can educators help to prepare a workforce that is agile and ensure that we are reaching all audiences. This theme challenges us to reimagine engineering education as a catalyst for creativity, innovation, and global progress. Together, we envision a future where learners are inspired to lead transformative solutions that cross boundaries and shape a better world.</w:t>
      </w:r>
      <w:r>
        <w:t xml:space="preserve"> </w:t>
      </w:r>
    </w:p>
    <w:p w14:paraId="13416DD8" w14:textId="63E6C632" w:rsidR="0065033C" w:rsidRPr="0065033C" w:rsidRDefault="0065033C" w:rsidP="0065033C">
      <w:r w:rsidRPr="0065033C">
        <w:t xml:space="preserve">As with previous Section conferences, submissions on other topics relevant to engineering education will also be considered. A sample list of possible topics to get ideas percolating can be found below. </w:t>
      </w: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6"/>
        <w:gridCol w:w="4926"/>
      </w:tblGrid>
      <w:tr w:rsidR="0065033C" w:rsidRPr="0065033C" w14:paraId="0F25D40A" w14:textId="77777777">
        <w:trPr>
          <w:trHeight w:val="366"/>
        </w:trPr>
        <w:tc>
          <w:tcPr>
            <w:tcW w:w="4926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01FC432" w14:textId="158ED6D5" w:rsidR="0065033C" w:rsidRPr="0065033C" w:rsidRDefault="00AB1D18" w:rsidP="0065033C">
            <w:r w:rsidRPr="00AB1D18">
              <w:rPr>
                <w:b/>
                <w:bCs/>
              </w:rPr>
              <w:t>Rethinking Engineering Education for the Future</w:t>
            </w:r>
          </w:p>
        </w:tc>
        <w:tc>
          <w:tcPr>
            <w:tcW w:w="492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DB68C00" w14:textId="0B5076DC" w:rsidR="0065033C" w:rsidRPr="0065033C" w:rsidRDefault="00AB1D18" w:rsidP="0065033C">
            <w:r w:rsidRPr="00AB1D18">
              <w:rPr>
                <w:b/>
                <w:bCs/>
              </w:rPr>
              <w:t>Harnessing AI and Emerging Technologies in the Classroom</w:t>
            </w:r>
            <w:r>
              <w:rPr>
                <w:b/>
                <w:bCs/>
              </w:rPr>
              <w:t>- forward thinking teaching and learning</w:t>
            </w:r>
          </w:p>
        </w:tc>
      </w:tr>
      <w:tr w:rsidR="0065033C" w:rsidRPr="0065033C" w14:paraId="6425E78F" w14:textId="77777777">
        <w:trPr>
          <w:trHeight w:val="1267"/>
        </w:trPr>
        <w:tc>
          <w:tcPr>
            <w:tcW w:w="4926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06D6A45" w14:textId="77777777" w:rsidR="00AB1D18" w:rsidRDefault="00AB1D18" w:rsidP="00AB1D18">
            <w:r>
              <w:lastRenderedPageBreak/>
              <w:t>Competency-based education models for agile engineers</w:t>
            </w:r>
          </w:p>
          <w:p w14:paraId="6092BCB8" w14:textId="77777777" w:rsidR="00AB1D18" w:rsidRDefault="00AB1D18" w:rsidP="00AB1D18"/>
          <w:p w14:paraId="785ECF02" w14:textId="77777777" w:rsidR="00AB1D18" w:rsidRDefault="00AB1D18" w:rsidP="00AB1D18">
            <w:r>
              <w:t>Interdisciplinary approaches that integrate engineering with humanities, business, or design</w:t>
            </w:r>
          </w:p>
          <w:p w14:paraId="68387CB4" w14:textId="77777777" w:rsidR="00AB1D18" w:rsidRDefault="00AB1D18" w:rsidP="00AB1D18"/>
          <w:p w14:paraId="5A1504B1" w14:textId="77777777" w:rsidR="00AB1D18" w:rsidRDefault="00AB1D18" w:rsidP="00AB1D18">
            <w:r>
              <w:t>Project-based and experiential learning for future-ready graduates</w:t>
            </w:r>
          </w:p>
          <w:p w14:paraId="7361EB71" w14:textId="77777777" w:rsidR="00AB1D18" w:rsidRDefault="00AB1D18" w:rsidP="00AB1D18"/>
          <w:p w14:paraId="394436CF" w14:textId="0E923288" w:rsidR="0065033C" w:rsidRDefault="00AB1D18" w:rsidP="00AB1D18">
            <w:r>
              <w:t>Curriculum redesign to respond to rapid technology shifts</w:t>
            </w:r>
          </w:p>
          <w:p w14:paraId="02DCE79A" w14:textId="77777777" w:rsidR="00AB1D18" w:rsidRDefault="00AB1D18" w:rsidP="00AB1D18">
            <w:r>
              <w:t xml:space="preserve">Fostering creativity and innovation in </w:t>
            </w:r>
            <w:proofErr w:type="gramStart"/>
            <w:r>
              <w:t>traditionally</w:t>
            </w:r>
            <w:proofErr w:type="gramEnd"/>
            <w:r>
              <w:t xml:space="preserve"> technical programs</w:t>
            </w:r>
          </w:p>
          <w:p w14:paraId="6FADBE42" w14:textId="77777777" w:rsidR="00AB1D18" w:rsidRDefault="00AB1D18" w:rsidP="00AB1D18"/>
          <w:p w14:paraId="7768D679" w14:textId="77777777" w:rsidR="00AB1D18" w:rsidRDefault="00AB1D18" w:rsidP="00AB1D18">
            <w:r>
              <w:t>Scaling engineering education through micro-credentials and modular learning</w:t>
            </w:r>
          </w:p>
          <w:p w14:paraId="0BF8D17A" w14:textId="77777777" w:rsidR="00AB1D18" w:rsidRDefault="00AB1D18" w:rsidP="00AB1D18"/>
          <w:p w14:paraId="1036CF3D" w14:textId="6388EFFD" w:rsidR="00AB1D18" w:rsidRPr="0065033C" w:rsidRDefault="00AB1D18" w:rsidP="00AB1D18">
            <w:r>
              <w:t>Preparing students for jobs that don’t exist yet</w:t>
            </w:r>
          </w:p>
          <w:p w14:paraId="357F093C" w14:textId="77777777" w:rsidR="0065033C" w:rsidRPr="0065033C" w:rsidRDefault="0065033C" w:rsidP="00AB1D18"/>
        </w:tc>
        <w:tc>
          <w:tcPr>
            <w:tcW w:w="492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519A4E8" w14:textId="77777777" w:rsidR="00AB1D18" w:rsidRDefault="00AB1D18" w:rsidP="00AB1D18">
            <w:r>
              <w:t>AI tutors and adaptive learning platforms in engineering education</w:t>
            </w:r>
          </w:p>
          <w:p w14:paraId="63D8236F" w14:textId="77777777" w:rsidR="00AB1D18" w:rsidRDefault="00AB1D18" w:rsidP="00AB1D18"/>
          <w:p w14:paraId="75D43A47" w14:textId="77777777" w:rsidR="00AB1D18" w:rsidRDefault="00AB1D18" w:rsidP="00AB1D18">
            <w:r>
              <w:t>Using generative AI for design, prototyping, and problem-solving activities</w:t>
            </w:r>
          </w:p>
          <w:p w14:paraId="69CCB7A4" w14:textId="77777777" w:rsidR="00AB1D18" w:rsidRDefault="00AB1D18" w:rsidP="00AB1D18"/>
          <w:p w14:paraId="6DAE0689" w14:textId="77777777" w:rsidR="00AB1D18" w:rsidRDefault="00AB1D18" w:rsidP="00AB1D18">
            <w:r>
              <w:t>Virtual and augmented reality applications in labs and coursework</w:t>
            </w:r>
          </w:p>
          <w:p w14:paraId="483DAE8E" w14:textId="77777777" w:rsidR="00AB1D18" w:rsidRDefault="00AB1D18" w:rsidP="00AB1D18"/>
          <w:p w14:paraId="015E4FF0" w14:textId="77777777" w:rsidR="00AB1D18" w:rsidRDefault="00AB1D18" w:rsidP="00AB1D18">
            <w:r>
              <w:t>Gamification and simulation tools for engineering concepts</w:t>
            </w:r>
          </w:p>
          <w:p w14:paraId="1A2D4F34" w14:textId="77777777" w:rsidR="00AB1D18" w:rsidRDefault="00AB1D18" w:rsidP="00AB1D18"/>
          <w:p w14:paraId="57444D64" w14:textId="77777777" w:rsidR="00AB1D18" w:rsidRDefault="00AB1D18" w:rsidP="00AB1D18">
            <w:r>
              <w:t>Data-driven learning analytics to support student success</w:t>
            </w:r>
          </w:p>
          <w:p w14:paraId="7259CFF3" w14:textId="77777777" w:rsidR="00AB1D18" w:rsidRDefault="00AB1D18" w:rsidP="00AB1D18"/>
          <w:p w14:paraId="7A8BA4E5" w14:textId="77777777" w:rsidR="00AB1D18" w:rsidRDefault="00AB1D18" w:rsidP="00AB1D18">
            <w:r>
              <w:t>Chatbots and digital assistants for academic support</w:t>
            </w:r>
          </w:p>
          <w:p w14:paraId="5A41DCB3" w14:textId="77777777" w:rsidR="00AB1D18" w:rsidRDefault="00AB1D18" w:rsidP="00AB1D18"/>
          <w:p w14:paraId="2BBCB471" w14:textId="77777777" w:rsidR="00AB1D18" w:rsidRDefault="00AB1D18" w:rsidP="00AB1D18">
            <w:r>
              <w:t>Case studies of AI-enhanced teaching practices</w:t>
            </w:r>
          </w:p>
          <w:p w14:paraId="01631EBC" w14:textId="77777777" w:rsidR="00AB1D18" w:rsidRDefault="00AB1D18" w:rsidP="00AB1D18"/>
          <w:p w14:paraId="074B05B0" w14:textId="529EB0F1" w:rsidR="0065033C" w:rsidRPr="0065033C" w:rsidRDefault="00AB1D18" w:rsidP="00AB1D18">
            <w:r>
              <w:t>Balancing traditional pedagogy with AI-driven methods</w:t>
            </w:r>
          </w:p>
        </w:tc>
      </w:tr>
      <w:tr w:rsidR="0065033C" w:rsidRPr="0065033C" w14:paraId="2B40AA30" w14:textId="77777777">
        <w:trPr>
          <w:trHeight w:val="365"/>
        </w:trPr>
        <w:tc>
          <w:tcPr>
            <w:tcW w:w="4926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D3142C0" w14:textId="77777777" w:rsidR="0065033C" w:rsidRPr="0065033C" w:rsidRDefault="0065033C" w:rsidP="0065033C">
            <w:r w:rsidRPr="0065033C">
              <w:rPr>
                <w:b/>
                <w:bCs/>
              </w:rPr>
              <w:t xml:space="preserve">Preparing Students for Emerging Industries </w:t>
            </w:r>
          </w:p>
        </w:tc>
        <w:tc>
          <w:tcPr>
            <w:tcW w:w="492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5DA8583" w14:textId="6AA900B0" w:rsidR="0065033C" w:rsidRPr="0065033C" w:rsidRDefault="00AB1D18" w:rsidP="0065033C">
            <w:r>
              <w:rPr>
                <w:b/>
                <w:bCs/>
              </w:rPr>
              <w:t>Ethical and responsible engineering in the age of AI- expanding access to emerging technologies</w:t>
            </w:r>
            <w:r w:rsidR="0065033C" w:rsidRPr="0065033C">
              <w:rPr>
                <w:b/>
                <w:bCs/>
              </w:rPr>
              <w:t xml:space="preserve"> </w:t>
            </w:r>
          </w:p>
        </w:tc>
      </w:tr>
      <w:tr w:rsidR="0065033C" w:rsidRPr="0065033C" w14:paraId="137489C5" w14:textId="77777777">
        <w:trPr>
          <w:trHeight w:val="853"/>
        </w:trPr>
        <w:tc>
          <w:tcPr>
            <w:tcW w:w="4926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FC0211F" w14:textId="77777777" w:rsidR="00AB1D18" w:rsidRDefault="00AB1D18" w:rsidP="00AB1D18">
            <w:r>
              <w:t>Embedding AI, robotics, quantum, or biotech topics in undergraduate curricula</w:t>
            </w:r>
          </w:p>
          <w:p w14:paraId="68C37FFF" w14:textId="77777777" w:rsidR="00AB1D18" w:rsidRDefault="00AB1D18" w:rsidP="00AB1D18"/>
          <w:p w14:paraId="2F123C65" w14:textId="77777777" w:rsidR="00AB1D18" w:rsidRDefault="00AB1D18" w:rsidP="00AB1D18">
            <w:r>
              <w:lastRenderedPageBreak/>
              <w:t>Developing cross-disciplinary minors or certificates in emerging fields</w:t>
            </w:r>
          </w:p>
          <w:p w14:paraId="69A3B19A" w14:textId="77777777" w:rsidR="00AB1D18" w:rsidRDefault="00AB1D18" w:rsidP="00AB1D18"/>
          <w:p w14:paraId="47E142A7" w14:textId="77777777" w:rsidR="00AB1D18" w:rsidRDefault="00AB1D18" w:rsidP="00AB1D18">
            <w:r>
              <w:t>Industry collaboration for hands-on projects with cutting-edge tools</w:t>
            </w:r>
          </w:p>
          <w:p w14:paraId="27C6D51D" w14:textId="77777777" w:rsidR="00AB1D18" w:rsidRDefault="00AB1D18" w:rsidP="00AB1D18"/>
          <w:p w14:paraId="11EA8837" w14:textId="77777777" w:rsidR="00AB1D18" w:rsidRDefault="00AB1D18" w:rsidP="00AB1D18">
            <w:r>
              <w:t>Career readiness: soft skills + tech skills in a changing workforce</w:t>
            </w:r>
          </w:p>
          <w:p w14:paraId="6D784ED0" w14:textId="77777777" w:rsidR="00AB1D18" w:rsidRDefault="00AB1D18" w:rsidP="00AB1D18"/>
          <w:p w14:paraId="3B74818A" w14:textId="77777777" w:rsidR="00AB1D18" w:rsidRDefault="00AB1D18" w:rsidP="00AB1D18">
            <w:r>
              <w:t>Teaching adaptability and resilience as core engineering skills</w:t>
            </w:r>
          </w:p>
          <w:p w14:paraId="7F9A6E42" w14:textId="77777777" w:rsidR="00AB1D18" w:rsidRDefault="00AB1D18" w:rsidP="00AB1D18"/>
          <w:p w14:paraId="6284E617" w14:textId="77777777" w:rsidR="00AB1D18" w:rsidRDefault="00AB1D18" w:rsidP="00AB1D18">
            <w:r>
              <w:t>Role of hackathons, innovation challenges, and maker spaces</w:t>
            </w:r>
          </w:p>
          <w:p w14:paraId="1F7BF3F9" w14:textId="77777777" w:rsidR="00AB1D18" w:rsidRDefault="00AB1D18" w:rsidP="00AB1D18"/>
          <w:p w14:paraId="714B5558" w14:textId="77777777" w:rsidR="00AB1D18" w:rsidRDefault="00AB1D18" w:rsidP="00AB1D18">
            <w:r>
              <w:t>Preparing students for lifelong learning in uncertain technological futures</w:t>
            </w:r>
          </w:p>
          <w:p w14:paraId="72161284" w14:textId="77777777" w:rsidR="00AB1D18" w:rsidRDefault="00AB1D18" w:rsidP="00AB1D18"/>
          <w:p w14:paraId="6ACDC4BB" w14:textId="53D15467" w:rsidR="0065033C" w:rsidRPr="0065033C" w:rsidRDefault="00AB1D18" w:rsidP="00AB1D18">
            <w:r>
              <w:t>Credentialing systems for rapidly evolving skills (badges, stackable certificates)</w:t>
            </w:r>
          </w:p>
          <w:p w14:paraId="3B50C35E" w14:textId="77777777" w:rsidR="0065033C" w:rsidRPr="0065033C" w:rsidRDefault="0065033C" w:rsidP="00AB1D18"/>
        </w:tc>
        <w:tc>
          <w:tcPr>
            <w:tcW w:w="492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6A562E3" w14:textId="77777777" w:rsidR="00AB1D18" w:rsidRDefault="00AB1D18" w:rsidP="00AB1D18">
            <w:r>
              <w:lastRenderedPageBreak/>
              <w:t>Frameworks for ethical decision-making in AI-driven design</w:t>
            </w:r>
          </w:p>
          <w:p w14:paraId="71CF7DFF" w14:textId="77777777" w:rsidR="00AB1D18" w:rsidRDefault="00AB1D18" w:rsidP="00AB1D18"/>
          <w:p w14:paraId="4021902E" w14:textId="77777777" w:rsidR="00AB1D18" w:rsidRDefault="00AB1D18" w:rsidP="00AB1D18">
            <w:r>
              <w:lastRenderedPageBreak/>
              <w:t>Responsible data use, privacy, and security in engineering education</w:t>
            </w:r>
          </w:p>
          <w:p w14:paraId="62A507F4" w14:textId="77777777" w:rsidR="00AB1D18" w:rsidRDefault="00AB1D18" w:rsidP="00AB1D18"/>
          <w:p w14:paraId="702F1446" w14:textId="77777777" w:rsidR="00AB1D18" w:rsidRDefault="00AB1D18" w:rsidP="00AB1D18">
            <w:r>
              <w:t>Ensuring broad student access to costly or emerging technologies</w:t>
            </w:r>
          </w:p>
          <w:p w14:paraId="5929AC34" w14:textId="77777777" w:rsidR="00AB1D18" w:rsidRDefault="00AB1D18" w:rsidP="00AB1D18"/>
          <w:p w14:paraId="2EC01A96" w14:textId="77777777" w:rsidR="00AB1D18" w:rsidRDefault="00AB1D18" w:rsidP="00AB1D18">
            <w:r>
              <w:t>Equity of opportunity in AI-enhanced classrooms (urban, rural, global contexts)</w:t>
            </w:r>
          </w:p>
          <w:p w14:paraId="1AC8C236" w14:textId="77777777" w:rsidR="00AB1D18" w:rsidRDefault="00AB1D18" w:rsidP="00AB1D18"/>
          <w:p w14:paraId="22CF63AA" w14:textId="77777777" w:rsidR="00AB1D18" w:rsidRDefault="00AB1D18" w:rsidP="00AB1D18">
            <w:r>
              <w:t>Addressing bias in AI tools and its impact on engineering solutions</w:t>
            </w:r>
          </w:p>
          <w:p w14:paraId="092F46A1" w14:textId="77777777" w:rsidR="00AB1D18" w:rsidRDefault="00AB1D18" w:rsidP="00AB1D18"/>
          <w:p w14:paraId="75B5481B" w14:textId="77777777" w:rsidR="00AB1D18" w:rsidRDefault="00AB1D18" w:rsidP="00AB1D18">
            <w:r>
              <w:t>Open-source and low-cost platforms to democratize technology use</w:t>
            </w:r>
          </w:p>
          <w:p w14:paraId="469C27CC" w14:textId="77777777" w:rsidR="00AB1D18" w:rsidRDefault="00AB1D18" w:rsidP="00AB1D18"/>
          <w:p w14:paraId="6FAF9DD7" w14:textId="77777777" w:rsidR="00AB1D18" w:rsidRDefault="00AB1D18" w:rsidP="00AB1D18">
            <w:r>
              <w:t>Teaching students to consider social, cultural, and global impacts of engineering innovation</w:t>
            </w:r>
          </w:p>
          <w:p w14:paraId="3F472E0D" w14:textId="77777777" w:rsidR="00AB1D18" w:rsidRDefault="00AB1D18" w:rsidP="00AB1D18"/>
          <w:p w14:paraId="28BE86C2" w14:textId="77777777" w:rsidR="00AB1D18" w:rsidRDefault="00AB1D18" w:rsidP="00AB1D18">
            <w:r>
              <w:t>Policy, regulation, and governance in emerging technologies</w:t>
            </w:r>
          </w:p>
          <w:p w14:paraId="304498BE" w14:textId="77777777" w:rsidR="00AB1D18" w:rsidRDefault="00AB1D18" w:rsidP="00AB1D18"/>
          <w:p w14:paraId="43C5B9C5" w14:textId="52A489D0" w:rsidR="0065033C" w:rsidRPr="0065033C" w:rsidRDefault="00AB1D18" w:rsidP="00AB1D18">
            <w:r>
              <w:t>Case studies of inclusive engineering education practices</w:t>
            </w:r>
          </w:p>
        </w:tc>
      </w:tr>
    </w:tbl>
    <w:p w14:paraId="6119B68B" w14:textId="77777777" w:rsidR="009872E4" w:rsidRDefault="009872E4"/>
    <w:p w14:paraId="29FD23BF" w14:textId="77777777" w:rsidR="004E5180" w:rsidRDefault="003F0188">
      <w:r>
        <w:t>Use the following link to</w:t>
      </w:r>
      <w:r w:rsidR="004E5180">
        <w:t xml:space="preserve"> submit abstract: </w:t>
      </w:r>
      <w:hyperlink r:id="rId5" w:tooltip="Original URL: https://nemo.asee.org/public/conferences/384/papers/new. Click or tap if you trust this link." w:history="1">
        <w:r w:rsidR="004E5180" w:rsidRPr="004E5180">
          <w:rPr>
            <w:rStyle w:val="Hyperlink"/>
          </w:rPr>
          <w:t>https://nemo.asee.org/public/conferences/384/papers/new</w:t>
        </w:r>
      </w:hyperlink>
    </w:p>
    <w:p w14:paraId="4DD07522" w14:textId="70FCB6C9" w:rsidR="00EF3162" w:rsidRDefault="00EF3162">
      <w:r>
        <w:t xml:space="preserve">Please see </w:t>
      </w:r>
      <w:r w:rsidR="00F75613">
        <w:t xml:space="preserve">author’s toolkit for more information. Until final draft, type of submission should be included in the working title. </w:t>
      </w:r>
    </w:p>
    <w:p w14:paraId="05AEE270" w14:textId="77777777" w:rsidR="00E66541" w:rsidRDefault="00E66541"/>
    <w:p w14:paraId="0793ECD6" w14:textId="77777777" w:rsidR="00E66541" w:rsidRDefault="00E66541"/>
    <w:p w14:paraId="3EE52549" w14:textId="31CE2E3C" w:rsidR="00E80A49" w:rsidRDefault="00E80A49">
      <w:r>
        <w:t xml:space="preserve">Dates to remember: </w:t>
      </w:r>
    </w:p>
    <w:p w14:paraId="12FC733D" w14:textId="26EECA28" w:rsidR="00307181" w:rsidRDefault="00307181">
      <w:r>
        <w:t xml:space="preserve">Abstract Submission Deadline: </w:t>
      </w:r>
      <w:r w:rsidR="003D613B">
        <w:t xml:space="preserve">January </w:t>
      </w:r>
      <w:r w:rsidR="00EF3162">
        <w:t>30</w:t>
      </w:r>
      <w:r w:rsidR="003D613B">
        <w:t>, 2026</w:t>
      </w:r>
    </w:p>
    <w:p w14:paraId="73FF97A4" w14:textId="69CC7D1E" w:rsidR="003D613B" w:rsidRDefault="003D613B">
      <w:r>
        <w:t xml:space="preserve">Abstract review Deadline: </w:t>
      </w:r>
      <w:r w:rsidR="005A1953">
        <w:t>February 6, 2026</w:t>
      </w:r>
    </w:p>
    <w:p w14:paraId="5359DEEE" w14:textId="2B7F5890" w:rsidR="005A1953" w:rsidRDefault="005A1953">
      <w:r>
        <w:t>Draft submission Deadline: March 6, 2026</w:t>
      </w:r>
    </w:p>
    <w:p w14:paraId="6AFE546A" w14:textId="16780C67" w:rsidR="005A1953" w:rsidRDefault="00E93D4B">
      <w:r>
        <w:t>Draft reviews: March 27, 2026</w:t>
      </w:r>
    </w:p>
    <w:p w14:paraId="5A68B62D" w14:textId="64753702" w:rsidR="00E93D4B" w:rsidRDefault="00E93D4B">
      <w:r>
        <w:t>Final Draft upload: April 10, 2026</w:t>
      </w:r>
    </w:p>
    <w:sectPr w:rsidR="00E93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33C"/>
    <w:rsid w:val="00090E3E"/>
    <w:rsid w:val="001219AA"/>
    <w:rsid w:val="001B32E7"/>
    <w:rsid w:val="00307181"/>
    <w:rsid w:val="003C7C60"/>
    <w:rsid w:val="003D613B"/>
    <w:rsid w:val="003F0188"/>
    <w:rsid w:val="00460CBB"/>
    <w:rsid w:val="004E5180"/>
    <w:rsid w:val="005A1953"/>
    <w:rsid w:val="0065033C"/>
    <w:rsid w:val="00701728"/>
    <w:rsid w:val="008D7583"/>
    <w:rsid w:val="009872E4"/>
    <w:rsid w:val="00AB1D18"/>
    <w:rsid w:val="00E66541"/>
    <w:rsid w:val="00E80A49"/>
    <w:rsid w:val="00E93D4B"/>
    <w:rsid w:val="00EF3162"/>
    <w:rsid w:val="00F7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E6B03"/>
  <w15:chartTrackingRefBased/>
  <w15:docId w15:val="{E3C1BE9B-3C26-4043-9E91-36B086352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03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03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03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03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03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03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03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03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03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03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03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03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03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03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03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03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03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03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03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03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03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03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03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03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03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03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03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03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033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E518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51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9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nam11.safelinks.protection.outlook.com/?url=https%3A%2F%2Fnemo.asee.org%2Fpublic%2Fconferences%2F384%2Fpapers%2Fnew&amp;data=05%7C02%7Cjoperez%40cpp.edu%7Cfab8455671b14aee31f908de4e2c61f2%7C164ba61e39ec4f5d89ffaa1f00a521b4%7C0%7C0%7C639034149713593998%7CUnknown%7CTWFpbGZsb3d8eyJFbXB0eU1hcGkiOnRydWUsIlYiOiIwLjAuMDAwMCIsIlAiOiJXaW4zMiIsIkFOIjoiTWFpbCIsIldUIjoyfQ%3D%3D%7C0%7C%7C%7C&amp;sdata=AcCRFA3cu2Ubj%2BZPI%2Fmjycv%2B5egaIx%2BRpWSvEujARm8%3D&amp;reserved=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1287</TotalTime>
  <Pages>4</Pages>
  <Words>643</Words>
  <Characters>4159</Characters>
  <Application>Microsoft Office Word</Application>
  <DocSecurity>0</DocSecurity>
  <Lines>159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 Poly Pomona</Company>
  <LinksUpToDate>false</LinksUpToDate>
  <CharactersWithSpaces>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O Perez</dc:creator>
  <cp:keywords/>
  <dc:description/>
  <cp:lastModifiedBy>Jessica O Perez</cp:lastModifiedBy>
  <cp:revision>13</cp:revision>
  <dcterms:created xsi:type="dcterms:W3CDTF">2025-09-30T19:02:00Z</dcterms:created>
  <dcterms:modified xsi:type="dcterms:W3CDTF">2026-01-18T22:43:00Z</dcterms:modified>
</cp:coreProperties>
</file>